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DF3" w:rsidRPr="00AC0D6E" w:rsidRDefault="00221DF3">
      <w:pPr>
        <w:rPr>
          <w:rFonts w:ascii="Times New Roman" w:hAnsi="Times New Roman" w:cs="Times New Roman"/>
          <w:sz w:val="24"/>
        </w:rPr>
      </w:pP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t xml:space="preserve">January </w:t>
      </w:r>
      <w:r w:rsidR="00AC0D6E" w:rsidRPr="00AC0D6E">
        <w:rPr>
          <w:rFonts w:ascii="Times New Roman" w:hAnsi="Times New Roman" w:cs="Times New Roman"/>
          <w:sz w:val="24"/>
        </w:rPr>
        <w:t>3</w:t>
      </w:r>
      <w:r w:rsidRPr="00AC0D6E">
        <w:rPr>
          <w:rFonts w:ascii="Times New Roman" w:hAnsi="Times New Roman" w:cs="Times New Roman"/>
          <w:sz w:val="24"/>
        </w:rPr>
        <w:t>1, 2013</w:t>
      </w:r>
    </w:p>
    <w:p w:rsidR="00027B7E" w:rsidRDefault="00027B7E" w:rsidP="00AC0D6E">
      <w:pPr>
        <w:spacing w:after="0"/>
        <w:rPr>
          <w:rFonts w:ascii="Times New Roman" w:hAnsi="Times New Roman" w:cs="Times New Roman"/>
          <w:sz w:val="24"/>
        </w:rPr>
      </w:pPr>
    </w:p>
    <w:p w:rsidR="00221DF3" w:rsidRPr="00AC0D6E" w:rsidRDefault="006747EF" w:rsidP="00AC0D6E">
      <w:pPr>
        <w:spacing w:after="0"/>
        <w:rPr>
          <w:rFonts w:ascii="Times New Roman" w:hAnsi="Times New Roman" w:cs="Times New Roman"/>
          <w:sz w:val="24"/>
        </w:rPr>
      </w:pPr>
      <w:r w:rsidRPr="00AC0D6E">
        <w:rPr>
          <w:rFonts w:ascii="Times New Roman" w:hAnsi="Times New Roman" w:cs="Times New Roman"/>
          <w:sz w:val="24"/>
        </w:rPr>
        <w:t>Senator Cathy Young</w:t>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t xml:space="preserve">Senator John </w:t>
      </w:r>
      <w:proofErr w:type="spellStart"/>
      <w:r w:rsidRPr="00AC0D6E">
        <w:rPr>
          <w:rFonts w:ascii="Times New Roman" w:hAnsi="Times New Roman" w:cs="Times New Roman"/>
          <w:sz w:val="24"/>
        </w:rPr>
        <w:t>DeFrancisco</w:t>
      </w:r>
      <w:proofErr w:type="spellEnd"/>
    </w:p>
    <w:p w:rsidR="006747EF" w:rsidRPr="00AC0D6E" w:rsidRDefault="006747EF" w:rsidP="00AC0D6E">
      <w:pPr>
        <w:spacing w:after="0"/>
        <w:rPr>
          <w:rFonts w:ascii="Times New Roman" w:hAnsi="Times New Roman" w:cs="Times New Roman"/>
          <w:sz w:val="24"/>
        </w:rPr>
      </w:pPr>
      <w:r w:rsidRPr="00AC0D6E">
        <w:rPr>
          <w:rFonts w:ascii="Times New Roman" w:hAnsi="Times New Roman" w:cs="Times New Roman"/>
          <w:sz w:val="24"/>
        </w:rPr>
        <w:t>Legislative Office Building, Room 307</w:t>
      </w:r>
      <w:proofErr w:type="gramStart"/>
      <w:r w:rsidRPr="00AC0D6E">
        <w:rPr>
          <w:rFonts w:ascii="Times New Roman" w:hAnsi="Times New Roman" w:cs="Times New Roman"/>
          <w:sz w:val="24"/>
        </w:rPr>
        <w:tab/>
      </w:r>
      <w:r w:rsidRPr="00AC0D6E">
        <w:rPr>
          <w:rFonts w:ascii="Times New Roman" w:hAnsi="Times New Roman" w:cs="Times New Roman"/>
          <w:sz w:val="24"/>
        </w:rPr>
        <w:tab/>
        <w:t>416 Capital</w:t>
      </w:r>
      <w:proofErr w:type="gramEnd"/>
    </w:p>
    <w:p w:rsidR="006747EF" w:rsidRPr="00AC0D6E" w:rsidRDefault="006747EF" w:rsidP="00AC0D6E">
      <w:pPr>
        <w:spacing w:after="0"/>
        <w:rPr>
          <w:rFonts w:ascii="Times New Roman" w:hAnsi="Times New Roman" w:cs="Times New Roman"/>
          <w:sz w:val="24"/>
        </w:rPr>
      </w:pPr>
      <w:r w:rsidRPr="00AC0D6E">
        <w:rPr>
          <w:rFonts w:ascii="Times New Roman" w:hAnsi="Times New Roman" w:cs="Times New Roman"/>
          <w:sz w:val="24"/>
        </w:rPr>
        <w:t>Albany, NY 12247</w:t>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00AC0D6E" w:rsidRPr="00AC0D6E">
        <w:rPr>
          <w:rFonts w:ascii="Times New Roman" w:hAnsi="Times New Roman" w:cs="Times New Roman"/>
          <w:sz w:val="24"/>
        </w:rPr>
        <w:tab/>
      </w:r>
      <w:r w:rsidR="00AC0D6E" w:rsidRPr="00AC0D6E">
        <w:rPr>
          <w:rFonts w:ascii="Times New Roman" w:hAnsi="Times New Roman" w:cs="Times New Roman"/>
          <w:sz w:val="24"/>
        </w:rPr>
        <w:tab/>
      </w:r>
      <w:r w:rsidRPr="00AC0D6E">
        <w:rPr>
          <w:rFonts w:ascii="Times New Roman" w:hAnsi="Times New Roman" w:cs="Times New Roman"/>
          <w:sz w:val="24"/>
        </w:rPr>
        <w:t>Albany, NY 12247</w:t>
      </w:r>
      <w:r w:rsidRPr="00AC0D6E">
        <w:rPr>
          <w:rFonts w:ascii="Times New Roman" w:hAnsi="Times New Roman" w:cs="Times New Roman"/>
          <w:sz w:val="24"/>
        </w:rPr>
        <w:tab/>
      </w:r>
    </w:p>
    <w:p w:rsidR="00221DF3" w:rsidRPr="00AC0D6E" w:rsidRDefault="00221DF3">
      <w:pPr>
        <w:rPr>
          <w:rFonts w:ascii="Times New Roman" w:hAnsi="Times New Roman" w:cs="Times New Roman"/>
          <w:sz w:val="24"/>
        </w:rPr>
      </w:pPr>
    </w:p>
    <w:p w:rsidR="006747EF" w:rsidRPr="00AC0D6E" w:rsidRDefault="006747EF" w:rsidP="00AC0D6E">
      <w:pPr>
        <w:spacing w:after="0"/>
        <w:rPr>
          <w:rFonts w:ascii="Times New Roman" w:hAnsi="Times New Roman" w:cs="Times New Roman"/>
          <w:sz w:val="24"/>
        </w:rPr>
      </w:pPr>
      <w:r w:rsidRPr="00AC0D6E">
        <w:rPr>
          <w:rFonts w:ascii="Times New Roman" w:hAnsi="Times New Roman" w:cs="Times New Roman"/>
          <w:sz w:val="24"/>
        </w:rPr>
        <w:t>Assemblyman Keith Wright</w:t>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t>Assemblyman Herman D. Farrell, Jr</w:t>
      </w:r>
    </w:p>
    <w:p w:rsidR="006747EF" w:rsidRPr="00AC0D6E" w:rsidRDefault="006747EF" w:rsidP="00AC0D6E">
      <w:pPr>
        <w:spacing w:after="0"/>
        <w:rPr>
          <w:rFonts w:ascii="Times New Roman" w:hAnsi="Times New Roman" w:cs="Times New Roman"/>
          <w:sz w:val="24"/>
        </w:rPr>
      </w:pPr>
      <w:r w:rsidRPr="00AC0D6E">
        <w:rPr>
          <w:rFonts w:ascii="Times New Roman" w:hAnsi="Times New Roman" w:cs="Times New Roman"/>
          <w:sz w:val="24"/>
        </w:rPr>
        <w:t>Legislative Office Building, Room 522</w:t>
      </w:r>
      <w:r w:rsidRPr="00AC0D6E">
        <w:rPr>
          <w:rFonts w:ascii="Times New Roman" w:hAnsi="Times New Roman" w:cs="Times New Roman"/>
          <w:sz w:val="24"/>
        </w:rPr>
        <w:tab/>
      </w:r>
      <w:r w:rsidRPr="00AC0D6E">
        <w:rPr>
          <w:rFonts w:ascii="Times New Roman" w:hAnsi="Times New Roman" w:cs="Times New Roman"/>
          <w:sz w:val="24"/>
        </w:rPr>
        <w:tab/>
        <w:t>Legislative Office Building, Room 923</w:t>
      </w:r>
    </w:p>
    <w:p w:rsidR="006747EF" w:rsidRPr="00AC0D6E" w:rsidRDefault="006747EF" w:rsidP="00AC0D6E">
      <w:pPr>
        <w:spacing w:after="0"/>
        <w:rPr>
          <w:rFonts w:ascii="Times New Roman" w:hAnsi="Times New Roman" w:cs="Times New Roman"/>
          <w:sz w:val="24"/>
        </w:rPr>
      </w:pPr>
      <w:r w:rsidRPr="00AC0D6E">
        <w:rPr>
          <w:rFonts w:ascii="Times New Roman" w:hAnsi="Times New Roman" w:cs="Times New Roman"/>
          <w:sz w:val="24"/>
        </w:rPr>
        <w:t>Albany, NY 12248</w:t>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r>
      <w:r w:rsidRPr="00AC0D6E">
        <w:rPr>
          <w:rFonts w:ascii="Times New Roman" w:hAnsi="Times New Roman" w:cs="Times New Roman"/>
          <w:sz w:val="24"/>
        </w:rPr>
        <w:tab/>
        <w:t>Albany, NY 12248</w:t>
      </w:r>
    </w:p>
    <w:p w:rsidR="00221DF3" w:rsidRPr="00AC0D6E" w:rsidRDefault="00221DF3">
      <w:pPr>
        <w:rPr>
          <w:rFonts w:ascii="Times New Roman" w:hAnsi="Times New Roman" w:cs="Times New Roman"/>
          <w:sz w:val="24"/>
        </w:rPr>
      </w:pPr>
    </w:p>
    <w:p w:rsidR="00221DF3" w:rsidRPr="00AC0D6E" w:rsidRDefault="00221DF3" w:rsidP="00AC0D6E">
      <w:pPr>
        <w:spacing w:after="240"/>
        <w:rPr>
          <w:rFonts w:ascii="Times New Roman" w:hAnsi="Times New Roman" w:cs="Times New Roman"/>
          <w:sz w:val="24"/>
        </w:rPr>
      </w:pPr>
      <w:r w:rsidRPr="00AC0D6E">
        <w:rPr>
          <w:rFonts w:ascii="Times New Roman" w:hAnsi="Times New Roman" w:cs="Times New Roman"/>
          <w:sz w:val="24"/>
        </w:rPr>
        <w:t xml:space="preserve">Dear Assemblyman Farrell, Senator </w:t>
      </w:r>
      <w:proofErr w:type="spellStart"/>
      <w:r w:rsidRPr="00AC0D6E">
        <w:rPr>
          <w:rFonts w:ascii="Times New Roman" w:hAnsi="Times New Roman" w:cs="Times New Roman"/>
          <w:sz w:val="24"/>
        </w:rPr>
        <w:t>DeFrancisco</w:t>
      </w:r>
      <w:proofErr w:type="spellEnd"/>
      <w:r w:rsidRPr="00AC0D6E">
        <w:rPr>
          <w:rFonts w:ascii="Times New Roman" w:hAnsi="Times New Roman" w:cs="Times New Roman"/>
          <w:sz w:val="24"/>
        </w:rPr>
        <w:t>, Senator Young, Assemblyman Wright</w:t>
      </w:r>
      <w:r w:rsidR="008919A0">
        <w:rPr>
          <w:rFonts w:ascii="Times New Roman" w:hAnsi="Times New Roman" w:cs="Times New Roman"/>
          <w:sz w:val="24"/>
        </w:rPr>
        <w:t>:</w:t>
      </w:r>
    </w:p>
    <w:p w:rsidR="00221DF3" w:rsidRPr="00AC0D6E" w:rsidRDefault="00221DF3" w:rsidP="00AC0D6E">
      <w:pPr>
        <w:jc w:val="both"/>
        <w:rPr>
          <w:rFonts w:ascii="Times New Roman" w:hAnsi="Times New Roman" w:cs="Times New Roman"/>
          <w:sz w:val="24"/>
        </w:rPr>
      </w:pPr>
      <w:r w:rsidRPr="00AC0D6E">
        <w:rPr>
          <w:rFonts w:ascii="Times New Roman" w:hAnsi="Times New Roman" w:cs="Times New Roman"/>
          <w:sz w:val="24"/>
        </w:rPr>
        <w:t>Following are my comments on the Housing budget and program changes recently proposed by Governor Cuomo. I greatly appreciate the opportunity to comment and hope that some of thes</w:t>
      </w:r>
      <w:r w:rsidR="00AC0D6E">
        <w:rPr>
          <w:rFonts w:ascii="Times New Roman" w:hAnsi="Times New Roman" w:cs="Times New Roman"/>
          <w:sz w:val="24"/>
        </w:rPr>
        <w:t>e concerns can be addressed to e</w:t>
      </w:r>
      <w:r w:rsidRPr="00AC0D6E">
        <w:rPr>
          <w:rFonts w:ascii="Times New Roman" w:hAnsi="Times New Roman" w:cs="Times New Roman"/>
          <w:sz w:val="24"/>
        </w:rPr>
        <w:t>nsure ongoing housing program</w:t>
      </w:r>
      <w:r w:rsidR="003132B5" w:rsidRPr="00AC0D6E">
        <w:rPr>
          <w:rFonts w:ascii="Times New Roman" w:hAnsi="Times New Roman" w:cs="Times New Roman"/>
          <w:sz w:val="24"/>
        </w:rPr>
        <w:t xml:space="preserve">s </w:t>
      </w:r>
      <w:r w:rsidRPr="00AC0D6E">
        <w:rPr>
          <w:rFonts w:ascii="Times New Roman" w:hAnsi="Times New Roman" w:cs="Times New Roman"/>
          <w:sz w:val="24"/>
        </w:rPr>
        <w:t>within New York State.</w:t>
      </w:r>
    </w:p>
    <w:p w:rsidR="00A87C1B" w:rsidRPr="00AC0D6E" w:rsidRDefault="00A87C1B" w:rsidP="00AC0D6E">
      <w:pPr>
        <w:jc w:val="both"/>
        <w:rPr>
          <w:rFonts w:ascii="Times New Roman" w:hAnsi="Times New Roman" w:cs="Times New Roman"/>
          <w:sz w:val="24"/>
        </w:rPr>
      </w:pPr>
      <w:r w:rsidRPr="00AC0D6E">
        <w:rPr>
          <w:rFonts w:ascii="Times New Roman" w:hAnsi="Times New Roman" w:cs="Times New Roman"/>
          <w:sz w:val="24"/>
        </w:rPr>
        <w:t xml:space="preserve">This is a unique year for housing in New York State. The </w:t>
      </w:r>
      <w:r w:rsidR="00AC0D6E">
        <w:rPr>
          <w:rFonts w:ascii="Times New Roman" w:hAnsi="Times New Roman" w:cs="Times New Roman"/>
          <w:sz w:val="24"/>
        </w:rPr>
        <w:t>G</w:t>
      </w:r>
      <w:r w:rsidRPr="00AC0D6E">
        <w:rPr>
          <w:rFonts w:ascii="Times New Roman" w:hAnsi="Times New Roman" w:cs="Times New Roman"/>
          <w:sz w:val="24"/>
        </w:rPr>
        <w:t xml:space="preserve">overnor has proposed a statutory overhaul to the </w:t>
      </w:r>
      <w:r w:rsidR="00134EBA" w:rsidRPr="00AC0D6E">
        <w:rPr>
          <w:rFonts w:ascii="Times New Roman" w:hAnsi="Times New Roman" w:cs="Times New Roman"/>
          <w:sz w:val="24"/>
        </w:rPr>
        <w:t xml:space="preserve">Housing </w:t>
      </w:r>
      <w:r w:rsidRPr="00AC0D6E">
        <w:rPr>
          <w:rFonts w:ascii="Times New Roman" w:hAnsi="Times New Roman" w:cs="Times New Roman"/>
          <w:sz w:val="24"/>
        </w:rPr>
        <w:t xml:space="preserve">Preservation </w:t>
      </w:r>
      <w:r w:rsidR="00134EBA" w:rsidRPr="00AC0D6E">
        <w:rPr>
          <w:rFonts w:ascii="Times New Roman" w:hAnsi="Times New Roman" w:cs="Times New Roman"/>
          <w:sz w:val="24"/>
        </w:rPr>
        <w:t>P</w:t>
      </w:r>
      <w:r w:rsidRPr="00AC0D6E">
        <w:rPr>
          <w:rFonts w:ascii="Times New Roman" w:hAnsi="Times New Roman" w:cs="Times New Roman"/>
          <w:sz w:val="24"/>
        </w:rPr>
        <w:t>rogram and shifted funding from budget authority to the MIF sweep</w:t>
      </w:r>
      <w:r w:rsidR="00AC0D6E">
        <w:rPr>
          <w:rFonts w:ascii="Times New Roman" w:hAnsi="Times New Roman" w:cs="Times New Roman"/>
          <w:sz w:val="24"/>
        </w:rPr>
        <w:t>,</w:t>
      </w:r>
      <w:r w:rsidRPr="00AC0D6E">
        <w:rPr>
          <w:rFonts w:ascii="Times New Roman" w:hAnsi="Times New Roman" w:cs="Times New Roman"/>
          <w:sz w:val="24"/>
        </w:rPr>
        <w:t xml:space="preserve"> and administration to the Housing Trust Fund Corporation. Finally, beyond allocation to the major state housing programs, </w:t>
      </w:r>
      <w:r w:rsidR="00AC0D6E">
        <w:rPr>
          <w:rFonts w:ascii="Times New Roman" w:hAnsi="Times New Roman" w:cs="Times New Roman"/>
          <w:sz w:val="24"/>
        </w:rPr>
        <w:t>the Governor</w:t>
      </w:r>
      <w:r w:rsidRPr="00AC0D6E">
        <w:rPr>
          <w:rFonts w:ascii="Times New Roman" w:hAnsi="Times New Roman" w:cs="Times New Roman"/>
          <w:sz w:val="24"/>
        </w:rPr>
        <w:t xml:space="preserve"> has proposed an additional five year commitment to </w:t>
      </w:r>
      <w:r w:rsidR="00AC0D6E">
        <w:rPr>
          <w:rFonts w:ascii="Times New Roman" w:hAnsi="Times New Roman" w:cs="Times New Roman"/>
          <w:sz w:val="24"/>
        </w:rPr>
        <w:t>one</w:t>
      </w:r>
      <w:r w:rsidRPr="00AC0D6E">
        <w:rPr>
          <w:rFonts w:ascii="Times New Roman" w:hAnsi="Times New Roman" w:cs="Times New Roman"/>
          <w:sz w:val="24"/>
        </w:rPr>
        <w:t xml:space="preserve"> </w:t>
      </w:r>
      <w:r w:rsidR="00AC0D6E">
        <w:rPr>
          <w:rFonts w:ascii="Times New Roman" w:hAnsi="Times New Roman" w:cs="Times New Roman"/>
          <w:sz w:val="24"/>
        </w:rPr>
        <w:t>b</w:t>
      </w:r>
      <w:r w:rsidRPr="00AC0D6E">
        <w:rPr>
          <w:rFonts w:ascii="Times New Roman" w:hAnsi="Times New Roman" w:cs="Times New Roman"/>
          <w:sz w:val="24"/>
        </w:rPr>
        <w:t>illion</w:t>
      </w:r>
      <w:r w:rsidR="00AC0D6E">
        <w:rPr>
          <w:rFonts w:ascii="Times New Roman" w:hAnsi="Times New Roman" w:cs="Times New Roman"/>
          <w:sz w:val="24"/>
        </w:rPr>
        <w:t xml:space="preserve"> dollars</w:t>
      </w:r>
      <w:r w:rsidRPr="00AC0D6E">
        <w:rPr>
          <w:rFonts w:ascii="Times New Roman" w:hAnsi="Times New Roman" w:cs="Times New Roman"/>
          <w:sz w:val="24"/>
        </w:rPr>
        <w:t xml:space="preserve"> in new housing funding. </w:t>
      </w:r>
    </w:p>
    <w:p w:rsidR="00A87C1B" w:rsidRPr="00AC0D6E" w:rsidRDefault="00A87C1B" w:rsidP="00AC0D6E">
      <w:pPr>
        <w:jc w:val="both"/>
        <w:rPr>
          <w:rFonts w:ascii="Times New Roman" w:hAnsi="Times New Roman" w:cs="Times New Roman"/>
          <w:sz w:val="24"/>
        </w:rPr>
      </w:pPr>
      <w:r w:rsidRPr="00AC0D6E">
        <w:rPr>
          <w:rFonts w:ascii="Times New Roman" w:hAnsi="Times New Roman" w:cs="Times New Roman"/>
          <w:sz w:val="24"/>
        </w:rPr>
        <w:t>First</w:t>
      </w:r>
      <w:r w:rsidR="00AC0D6E">
        <w:rPr>
          <w:rFonts w:ascii="Times New Roman" w:hAnsi="Times New Roman" w:cs="Times New Roman"/>
          <w:sz w:val="24"/>
        </w:rPr>
        <w:t>,</w:t>
      </w:r>
      <w:r w:rsidRPr="00AC0D6E">
        <w:rPr>
          <w:rFonts w:ascii="Times New Roman" w:hAnsi="Times New Roman" w:cs="Times New Roman"/>
          <w:sz w:val="24"/>
        </w:rPr>
        <w:t xml:space="preserve"> the statutory changes through the proposed Article 27 changes to the PHFL. The new statute attempts to eliminate the distinction between Neighborhood Housing and Rural Housing organizations. The statute should define Neighborhood and Rural Preservation companies. This would </w:t>
      </w:r>
      <w:r w:rsidR="00AC0D6E">
        <w:rPr>
          <w:rFonts w:ascii="Times New Roman" w:hAnsi="Times New Roman" w:cs="Times New Roman"/>
          <w:sz w:val="24"/>
        </w:rPr>
        <w:t>e</w:t>
      </w:r>
      <w:r w:rsidRPr="00AC0D6E">
        <w:rPr>
          <w:rFonts w:ascii="Times New Roman" w:hAnsi="Times New Roman" w:cs="Times New Roman"/>
          <w:sz w:val="24"/>
        </w:rPr>
        <w:t xml:space="preserve">nsure a clear distinction between these two </w:t>
      </w:r>
      <w:r w:rsidR="00AC0D6E">
        <w:rPr>
          <w:rFonts w:ascii="Times New Roman" w:hAnsi="Times New Roman" w:cs="Times New Roman"/>
          <w:sz w:val="24"/>
        </w:rPr>
        <w:t>unique entities. It would also e</w:t>
      </w:r>
      <w:r w:rsidRPr="00AC0D6E">
        <w:rPr>
          <w:rFonts w:ascii="Times New Roman" w:hAnsi="Times New Roman" w:cs="Times New Roman"/>
          <w:sz w:val="24"/>
        </w:rPr>
        <w:t xml:space="preserve">nsure that any funding from mergers savings or agency closings would be </w:t>
      </w:r>
      <w:r w:rsidR="00AC0D6E">
        <w:rPr>
          <w:rFonts w:ascii="Times New Roman" w:hAnsi="Times New Roman" w:cs="Times New Roman"/>
          <w:sz w:val="24"/>
        </w:rPr>
        <w:t>utilized</w:t>
      </w:r>
      <w:r w:rsidRPr="00AC0D6E">
        <w:rPr>
          <w:rFonts w:ascii="Times New Roman" w:hAnsi="Times New Roman" w:cs="Times New Roman"/>
          <w:sz w:val="24"/>
        </w:rPr>
        <w:t xml:space="preserve"> to secure additional groups or services in the same category that produced the savings. Under the Article 27</w:t>
      </w:r>
      <w:r w:rsidR="00AC0D6E">
        <w:rPr>
          <w:rFonts w:ascii="Times New Roman" w:hAnsi="Times New Roman" w:cs="Times New Roman"/>
          <w:sz w:val="24"/>
        </w:rPr>
        <w:t>,</w:t>
      </w:r>
      <w:r w:rsidRPr="00AC0D6E">
        <w:rPr>
          <w:rFonts w:ascii="Times New Roman" w:hAnsi="Times New Roman" w:cs="Times New Roman"/>
          <w:sz w:val="24"/>
        </w:rPr>
        <w:t xml:space="preserve"> any savings or surplus from either a rural or urban group could go to any </w:t>
      </w:r>
      <w:r w:rsidR="00D62BAB" w:rsidRPr="00AC0D6E">
        <w:rPr>
          <w:rFonts w:ascii="Times New Roman" w:hAnsi="Times New Roman" w:cs="Times New Roman"/>
          <w:sz w:val="24"/>
        </w:rPr>
        <w:t xml:space="preserve">activity. Keeping </w:t>
      </w:r>
      <w:r w:rsidR="00AC0D6E">
        <w:rPr>
          <w:rFonts w:ascii="Times New Roman" w:hAnsi="Times New Roman" w:cs="Times New Roman"/>
          <w:sz w:val="24"/>
        </w:rPr>
        <w:t xml:space="preserve">the </w:t>
      </w:r>
      <w:r w:rsidR="00D62BAB" w:rsidRPr="00AC0D6E">
        <w:rPr>
          <w:rFonts w:ascii="Times New Roman" w:hAnsi="Times New Roman" w:cs="Times New Roman"/>
          <w:sz w:val="24"/>
        </w:rPr>
        <w:t xml:space="preserve">funding in each category would assure equitable resources going forward. Several </w:t>
      </w:r>
      <w:r w:rsidR="00134EBA" w:rsidRPr="00AC0D6E">
        <w:rPr>
          <w:rFonts w:ascii="Times New Roman" w:hAnsi="Times New Roman" w:cs="Times New Roman"/>
          <w:sz w:val="24"/>
        </w:rPr>
        <w:t xml:space="preserve">other </w:t>
      </w:r>
      <w:r w:rsidR="00D62BAB" w:rsidRPr="00AC0D6E">
        <w:rPr>
          <w:rFonts w:ascii="Times New Roman" w:hAnsi="Times New Roman" w:cs="Times New Roman"/>
          <w:sz w:val="24"/>
        </w:rPr>
        <w:t>areas remain vague and open to interpretation. There is no clear cause for defunding a group. There is no due process for groups disputing HCR punitive actions. The law references performance funding. This needs to be clarified as to how this will work. Is it performance based</w:t>
      </w:r>
      <w:r w:rsidR="00AC0D6E">
        <w:rPr>
          <w:rFonts w:ascii="Times New Roman" w:hAnsi="Times New Roman" w:cs="Times New Roman"/>
          <w:sz w:val="24"/>
        </w:rPr>
        <w:t>,</w:t>
      </w:r>
      <w:r w:rsidR="00D62BAB" w:rsidRPr="00AC0D6E">
        <w:rPr>
          <w:rFonts w:ascii="Times New Roman" w:hAnsi="Times New Roman" w:cs="Times New Roman"/>
          <w:sz w:val="24"/>
        </w:rPr>
        <w:t xml:space="preserve"> where a group would lose money if a goal wasn’t achieved in the correct timeframe</w:t>
      </w:r>
      <w:r w:rsidR="00AC0D6E">
        <w:rPr>
          <w:rFonts w:ascii="Times New Roman" w:hAnsi="Times New Roman" w:cs="Times New Roman"/>
          <w:sz w:val="24"/>
        </w:rPr>
        <w:t>,</w:t>
      </w:r>
      <w:r w:rsidR="00D62BAB" w:rsidRPr="00AC0D6E">
        <w:rPr>
          <w:rFonts w:ascii="Times New Roman" w:hAnsi="Times New Roman" w:cs="Times New Roman"/>
          <w:sz w:val="24"/>
        </w:rPr>
        <w:t xml:space="preserve"> or i</w:t>
      </w:r>
      <w:r w:rsidR="00AC0D6E">
        <w:rPr>
          <w:rFonts w:ascii="Times New Roman" w:hAnsi="Times New Roman" w:cs="Times New Roman"/>
          <w:sz w:val="24"/>
        </w:rPr>
        <w:t>t</w:t>
      </w:r>
      <w:r w:rsidR="00D62BAB" w:rsidRPr="00AC0D6E">
        <w:rPr>
          <w:rFonts w:ascii="Times New Roman" w:hAnsi="Times New Roman" w:cs="Times New Roman"/>
          <w:sz w:val="24"/>
        </w:rPr>
        <w:t xml:space="preserve"> i</w:t>
      </w:r>
      <w:r w:rsidR="00AC0D6E">
        <w:rPr>
          <w:rFonts w:ascii="Times New Roman" w:hAnsi="Times New Roman" w:cs="Times New Roman"/>
          <w:sz w:val="24"/>
        </w:rPr>
        <w:t>s</w:t>
      </w:r>
      <w:r w:rsidR="00D62BAB" w:rsidRPr="00AC0D6E">
        <w:rPr>
          <w:rFonts w:ascii="Times New Roman" w:hAnsi="Times New Roman" w:cs="Times New Roman"/>
          <w:sz w:val="24"/>
        </w:rPr>
        <w:t xml:space="preserve"> a semi-annual review before releasing the semi-annual payment or some other method of </w:t>
      </w:r>
      <w:proofErr w:type="gramStart"/>
      <w:r w:rsidR="003A370A" w:rsidRPr="00AC0D6E">
        <w:rPr>
          <w:rFonts w:ascii="Times New Roman" w:hAnsi="Times New Roman" w:cs="Times New Roman"/>
          <w:sz w:val="24"/>
        </w:rPr>
        <w:t>reimbursement</w:t>
      </w:r>
      <w:r w:rsidR="00D62BAB" w:rsidRPr="00AC0D6E">
        <w:rPr>
          <w:rFonts w:ascii="Times New Roman" w:hAnsi="Times New Roman" w:cs="Times New Roman"/>
          <w:sz w:val="24"/>
        </w:rPr>
        <w:t>.</w:t>
      </w:r>
      <w:proofErr w:type="gramEnd"/>
      <w:r w:rsidR="003A370A" w:rsidRPr="00AC0D6E">
        <w:rPr>
          <w:rFonts w:ascii="Times New Roman" w:hAnsi="Times New Roman" w:cs="Times New Roman"/>
          <w:sz w:val="24"/>
        </w:rPr>
        <w:t xml:space="preserve"> There are v</w:t>
      </w:r>
      <w:r w:rsidR="00AC0D6E">
        <w:rPr>
          <w:rFonts w:ascii="Times New Roman" w:hAnsi="Times New Roman" w:cs="Times New Roman"/>
          <w:sz w:val="24"/>
        </w:rPr>
        <w:t>ague references to T&amp;</w:t>
      </w:r>
      <w:r w:rsidR="003A370A" w:rsidRPr="00AC0D6E">
        <w:rPr>
          <w:rFonts w:ascii="Times New Roman" w:hAnsi="Times New Roman" w:cs="Times New Roman"/>
          <w:sz w:val="24"/>
        </w:rPr>
        <w:t xml:space="preserve">TA funding within the statute. The </w:t>
      </w:r>
      <w:r w:rsidR="00134EBA" w:rsidRPr="00AC0D6E">
        <w:rPr>
          <w:rFonts w:ascii="Times New Roman" w:hAnsi="Times New Roman" w:cs="Times New Roman"/>
          <w:sz w:val="24"/>
        </w:rPr>
        <w:t>two s</w:t>
      </w:r>
      <w:r w:rsidR="003A370A" w:rsidRPr="00AC0D6E">
        <w:rPr>
          <w:rFonts w:ascii="Times New Roman" w:hAnsi="Times New Roman" w:cs="Times New Roman"/>
          <w:sz w:val="24"/>
        </w:rPr>
        <w:t xml:space="preserve">tate housing coalitions have long been the key T&amp;TA providers and representatives of area housing groups. Funding needs to be included in the MIF sweep to fund the two state coalitions and </w:t>
      </w:r>
      <w:r w:rsidR="00AC0D6E">
        <w:rPr>
          <w:rFonts w:ascii="Times New Roman" w:hAnsi="Times New Roman" w:cs="Times New Roman"/>
          <w:sz w:val="24"/>
        </w:rPr>
        <w:t>e</w:t>
      </w:r>
      <w:r w:rsidR="003A370A" w:rsidRPr="00AC0D6E">
        <w:rPr>
          <w:rFonts w:ascii="Times New Roman" w:hAnsi="Times New Roman" w:cs="Times New Roman"/>
          <w:sz w:val="24"/>
        </w:rPr>
        <w:t>nsure ongoing training and technical assistance for local groups. This is particularly important with the addition of one billion</w:t>
      </w:r>
      <w:r w:rsidR="00134EBA" w:rsidRPr="00AC0D6E">
        <w:rPr>
          <w:rFonts w:ascii="Times New Roman" w:hAnsi="Times New Roman" w:cs="Times New Roman"/>
          <w:sz w:val="24"/>
        </w:rPr>
        <w:t xml:space="preserve"> dollars</w:t>
      </w:r>
      <w:r w:rsidR="003A370A" w:rsidRPr="00AC0D6E">
        <w:rPr>
          <w:rFonts w:ascii="Times New Roman" w:hAnsi="Times New Roman" w:cs="Times New Roman"/>
          <w:sz w:val="24"/>
        </w:rPr>
        <w:t xml:space="preserve"> in housing </w:t>
      </w:r>
      <w:r w:rsidR="00134EBA" w:rsidRPr="00AC0D6E">
        <w:rPr>
          <w:rFonts w:ascii="Times New Roman" w:hAnsi="Times New Roman" w:cs="Times New Roman"/>
          <w:sz w:val="24"/>
        </w:rPr>
        <w:t xml:space="preserve">resources over the </w:t>
      </w:r>
      <w:r w:rsidR="003A370A" w:rsidRPr="00AC0D6E">
        <w:rPr>
          <w:rFonts w:ascii="Times New Roman" w:hAnsi="Times New Roman" w:cs="Times New Roman"/>
          <w:sz w:val="24"/>
        </w:rPr>
        <w:t>next f</w:t>
      </w:r>
      <w:r w:rsidR="00134EBA" w:rsidRPr="00AC0D6E">
        <w:rPr>
          <w:rFonts w:ascii="Times New Roman" w:hAnsi="Times New Roman" w:cs="Times New Roman"/>
          <w:sz w:val="24"/>
        </w:rPr>
        <w:t>ive</w:t>
      </w:r>
      <w:r w:rsidR="003A370A" w:rsidRPr="00AC0D6E">
        <w:rPr>
          <w:rFonts w:ascii="Times New Roman" w:hAnsi="Times New Roman" w:cs="Times New Roman"/>
          <w:sz w:val="24"/>
        </w:rPr>
        <w:t xml:space="preserve"> years</w:t>
      </w:r>
      <w:r w:rsidR="00AC0D6E">
        <w:rPr>
          <w:rFonts w:ascii="Times New Roman" w:hAnsi="Times New Roman" w:cs="Times New Roman"/>
          <w:sz w:val="24"/>
        </w:rPr>
        <w:t>,</w:t>
      </w:r>
      <w:r w:rsidR="00134EBA" w:rsidRPr="00AC0D6E">
        <w:rPr>
          <w:rFonts w:ascii="Times New Roman" w:hAnsi="Times New Roman" w:cs="Times New Roman"/>
          <w:sz w:val="24"/>
        </w:rPr>
        <w:t xml:space="preserve"> as this </w:t>
      </w:r>
      <w:r w:rsidR="003A370A" w:rsidRPr="00AC0D6E">
        <w:rPr>
          <w:rFonts w:ascii="Times New Roman" w:hAnsi="Times New Roman" w:cs="Times New Roman"/>
          <w:sz w:val="24"/>
        </w:rPr>
        <w:t xml:space="preserve">will be very active for local housing groups. </w:t>
      </w:r>
      <w:r w:rsidR="00632E8E" w:rsidRPr="00AC0D6E">
        <w:rPr>
          <w:rFonts w:ascii="Times New Roman" w:hAnsi="Times New Roman" w:cs="Times New Roman"/>
          <w:sz w:val="24"/>
        </w:rPr>
        <w:t>In short</w:t>
      </w:r>
      <w:r w:rsidR="00AC0D6E">
        <w:rPr>
          <w:rFonts w:ascii="Times New Roman" w:hAnsi="Times New Roman" w:cs="Times New Roman"/>
          <w:sz w:val="24"/>
        </w:rPr>
        <w:t>,</w:t>
      </w:r>
      <w:r w:rsidR="00632E8E" w:rsidRPr="00AC0D6E">
        <w:rPr>
          <w:rFonts w:ascii="Times New Roman" w:hAnsi="Times New Roman" w:cs="Times New Roman"/>
          <w:sz w:val="24"/>
        </w:rPr>
        <w:t xml:space="preserve"> we have not seen a change to housing preservation statues in many years</w:t>
      </w:r>
      <w:r w:rsidR="00AC0D6E">
        <w:rPr>
          <w:rFonts w:ascii="Times New Roman" w:hAnsi="Times New Roman" w:cs="Times New Roman"/>
          <w:sz w:val="24"/>
        </w:rPr>
        <w:t>,</w:t>
      </w:r>
      <w:r w:rsidR="00632E8E" w:rsidRPr="00AC0D6E">
        <w:rPr>
          <w:rFonts w:ascii="Times New Roman" w:hAnsi="Times New Roman" w:cs="Times New Roman"/>
          <w:sz w:val="24"/>
        </w:rPr>
        <w:t xml:space="preserve"> and will likely need to live with the new Article 27 statute. We need to make sure that we get it right and that it supports the positive lessons we have learned in the housing community over the past </w:t>
      </w:r>
      <w:r w:rsidR="00AC0D6E">
        <w:rPr>
          <w:rFonts w:ascii="Times New Roman" w:hAnsi="Times New Roman" w:cs="Times New Roman"/>
          <w:sz w:val="24"/>
        </w:rPr>
        <w:t>thirty plus years. We can then e</w:t>
      </w:r>
      <w:r w:rsidR="00632E8E" w:rsidRPr="00AC0D6E">
        <w:rPr>
          <w:rFonts w:ascii="Times New Roman" w:hAnsi="Times New Roman" w:cs="Times New Roman"/>
          <w:sz w:val="24"/>
        </w:rPr>
        <w:t>nsure that New York State’s Housing Preservation Program remains the premier housing program in the country</w:t>
      </w:r>
      <w:r w:rsidR="00AC0D6E">
        <w:rPr>
          <w:rFonts w:ascii="Times New Roman" w:hAnsi="Times New Roman" w:cs="Times New Roman"/>
          <w:sz w:val="24"/>
        </w:rPr>
        <w:t>,</w:t>
      </w:r>
      <w:r w:rsidR="00632E8E" w:rsidRPr="00AC0D6E">
        <w:rPr>
          <w:rFonts w:ascii="Times New Roman" w:hAnsi="Times New Roman" w:cs="Times New Roman"/>
          <w:sz w:val="24"/>
        </w:rPr>
        <w:t xml:space="preserve"> and continues to provide decent, affordable housing in our communities. </w:t>
      </w:r>
      <w:r w:rsidR="00D62BAB" w:rsidRPr="00AC0D6E">
        <w:rPr>
          <w:rFonts w:ascii="Times New Roman" w:hAnsi="Times New Roman" w:cs="Times New Roman"/>
          <w:sz w:val="24"/>
        </w:rPr>
        <w:t xml:space="preserve"> </w:t>
      </w:r>
    </w:p>
    <w:p w:rsidR="007624B3" w:rsidRPr="00AC0D6E" w:rsidRDefault="00D62BAB" w:rsidP="00AC0D6E">
      <w:pPr>
        <w:jc w:val="both"/>
        <w:rPr>
          <w:rFonts w:ascii="Times New Roman" w:hAnsi="Times New Roman" w:cs="Times New Roman"/>
          <w:sz w:val="24"/>
        </w:rPr>
      </w:pPr>
      <w:r w:rsidRPr="00AC0D6E">
        <w:rPr>
          <w:rFonts w:ascii="Times New Roman" w:hAnsi="Times New Roman" w:cs="Times New Roman"/>
          <w:sz w:val="24"/>
        </w:rPr>
        <w:t>Secondly</w:t>
      </w:r>
      <w:r w:rsidR="00AC0D6E">
        <w:rPr>
          <w:rFonts w:ascii="Times New Roman" w:hAnsi="Times New Roman" w:cs="Times New Roman"/>
          <w:sz w:val="24"/>
        </w:rPr>
        <w:t>,</w:t>
      </w:r>
      <w:r w:rsidRPr="00AC0D6E">
        <w:rPr>
          <w:rFonts w:ascii="Times New Roman" w:hAnsi="Times New Roman" w:cs="Times New Roman"/>
          <w:sz w:val="24"/>
        </w:rPr>
        <w:t xml:space="preserve"> the Governor has proposed the funding of the preservation companies from the MIF Sweep. </w:t>
      </w:r>
      <w:r w:rsidR="00AC0D6E">
        <w:rPr>
          <w:rFonts w:ascii="Times New Roman" w:hAnsi="Times New Roman" w:cs="Times New Roman"/>
          <w:sz w:val="24"/>
        </w:rPr>
        <w:t>The Governor</w:t>
      </w:r>
      <w:r w:rsidRPr="00AC0D6E">
        <w:rPr>
          <w:rFonts w:ascii="Times New Roman" w:hAnsi="Times New Roman" w:cs="Times New Roman"/>
          <w:sz w:val="24"/>
        </w:rPr>
        <w:t xml:space="preserve"> further guarantees that the funds will be available for two years</w:t>
      </w:r>
      <w:r w:rsidR="00AC0D6E">
        <w:rPr>
          <w:rFonts w:ascii="Times New Roman" w:hAnsi="Times New Roman" w:cs="Times New Roman"/>
          <w:sz w:val="24"/>
        </w:rPr>
        <w:t>,</w:t>
      </w:r>
      <w:r w:rsidRPr="00AC0D6E">
        <w:rPr>
          <w:rFonts w:ascii="Times New Roman" w:hAnsi="Times New Roman" w:cs="Times New Roman"/>
          <w:sz w:val="24"/>
        </w:rPr>
        <w:t xml:space="preserve"> with the assurance that the state five year plan moves the funding back to “on budget</w:t>
      </w:r>
      <w:r w:rsidR="00AC0D6E">
        <w:rPr>
          <w:rFonts w:ascii="Times New Roman" w:hAnsi="Times New Roman" w:cs="Times New Roman"/>
          <w:sz w:val="24"/>
        </w:rPr>
        <w:t>.</w:t>
      </w:r>
      <w:r w:rsidRPr="00AC0D6E">
        <w:rPr>
          <w:rFonts w:ascii="Times New Roman" w:hAnsi="Times New Roman" w:cs="Times New Roman"/>
          <w:sz w:val="24"/>
        </w:rPr>
        <w:t>”</w:t>
      </w:r>
      <w:r w:rsidR="003A370A" w:rsidRPr="00AC0D6E">
        <w:rPr>
          <w:rFonts w:ascii="Times New Roman" w:hAnsi="Times New Roman" w:cs="Times New Roman"/>
          <w:sz w:val="24"/>
        </w:rPr>
        <w:t xml:space="preserve"> This is particularly risky if the state economy doesn’t turn around and ease budget issues.</w:t>
      </w:r>
      <w:r w:rsidR="00A87C1B" w:rsidRPr="00AC0D6E">
        <w:rPr>
          <w:rFonts w:ascii="Times New Roman" w:hAnsi="Times New Roman" w:cs="Times New Roman"/>
          <w:sz w:val="24"/>
        </w:rPr>
        <w:t xml:space="preserve"> </w:t>
      </w:r>
      <w:r w:rsidR="003A370A" w:rsidRPr="00AC0D6E">
        <w:rPr>
          <w:rFonts w:ascii="Times New Roman" w:hAnsi="Times New Roman" w:cs="Times New Roman"/>
          <w:sz w:val="24"/>
        </w:rPr>
        <w:t>The Assembly and Senate have</w:t>
      </w:r>
      <w:r w:rsidR="00AC0D6E">
        <w:rPr>
          <w:rFonts w:ascii="Times New Roman" w:hAnsi="Times New Roman" w:cs="Times New Roman"/>
          <w:sz w:val="24"/>
        </w:rPr>
        <w:t>,</w:t>
      </w:r>
      <w:r w:rsidR="003A370A" w:rsidRPr="00AC0D6E">
        <w:rPr>
          <w:rFonts w:ascii="Times New Roman" w:hAnsi="Times New Roman" w:cs="Times New Roman"/>
          <w:sz w:val="24"/>
        </w:rPr>
        <w:t xml:space="preserve"> for many years</w:t>
      </w:r>
      <w:r w:rsidR="00AC0D6E">
        <w:rPr>
          <w:rFonts w:ascii="Times New Roman" w:hAnsi="Times New Roman" w:cs="Times New Roman"/>
          <w:sz w:val="24"/>
        </w:rPr>
        <w:t>,</w:t>
      </w:r>
      <w:r w:rsidR="003A370A" w:rsidRPr="00AC0D6E">
        <w:rPr>
          <w:rFonts w:ascii="Times New Roman" w:hAnsi="Times New Roman" w:cs="Times New Roman"/>
          <w:sz w:val="24"/>
        </w:rPr>
        <w:t xml:space="preserve"> been the primary supporters of housing in the State. Governors have historically left the concern for housing at the Legislature’s door. Severing the ties with the legislature through the movement of housing resources and administration leaves us open to </w:t>
      </w:r>
      <w:r w:rsidR="00134EBA" w:rsidRPr="00AC0D6E">
        <w:rPr>
          <w:rFonts w:ascii="Times New Roman" w:hAnsi="Times New Roman" w:cs="Times New Roman"/>
          <w:sz w:val="24"/>
        </w:rPr>
        <w:t>the availability of a continued MIF sweep</w:t>
      </w:r>
      <w:r w:rsidR="00AC0D6E">
        <w:rPr>
          <w:rFonts w:ascii="Times New Roman" w:hAnsi="Times New Roman" w:cs="Times New Roman"/>
          <w:sz w:val="24"/>
        </w:rPr>
        <w:t>,</w:t>
      </w:r>
      <w:r w:rsidR="003A370A" w:rsidRPr="00AC0D6E">
        <w:rPr>
          <w:rFonts w:ascii="Times New Roman" w:hAnsi="Times New Roman" w:cs="Times New Roman"/>
          <w:sz w:val="24"/>
        </w:rPr>
        <w:t xml:space="preserve"> and may even eliminate a means to even get back on budget. </w:t>
      </w:r>
    </w:p>
    <w:p w:rsidR="00632E8E" w:rsidRPr="00AC0D6E" w:rsidRDefault="007624B3" w:rsidP="00AC0D6E">
      <w:pPr>
        <w:jc w:val="both"/>
        <w:rPr>
          <w:rFonts w:ascii="Times New Roman" w:hAnsi="Times New Roman" w:cs="Times New Roman"/>
          <w:sz w:val="24"/>
        </w:rPr>
      </w:pPr>
      <w:r w:rsidRPr="00AC0D6E">
        <w:rPr>
          <w:rFonts w:ascii="Times New Roman" w:hAnsi="Times New Roman" w:cs="Times New Roman"/>
          <w:sz w:val="24"/>
        </w:rPr>
        <w:t>I support the Governor</w:t>
      </w:r>
      <w:r w:rsidR="00AC0D6E">
        <w:rPr>
          <w:rFonts w:ascii="Times New Roman" w:hAnsi="Times New Roman" w:cs="Times New Roman"/>
          <w:sz w:val="24"/>
        </w:rPr>
        <w:t>’</w:t>
      </w:r>
      <w:r w:rsidRPr="00AC0D6E">
        <w:rPr>
          <w:rFonts w:ascii="Times New Roman" w:hAnsi="Times New Roman" w:cs="Times New Roman"/>
          <w:sz w:val="24"/>
        </w:rPr>
        <w:t>s commitment of one billion dollars to additional housing funding over the next five years. Housing has demonstrated its ability to generate jobs and local community and economic development. The addition of these funds</w:t>
      </w:r>
      <w:r w:rsidR="00AC0D6E">
        <w:rPr>
          <w:rFonts w:ascii="Times New Roman" w:hAnsi="Times New Roman" w:cs="Times New Roman"/>
          <w:sz w:val="24"/>
        </w:rPr>
        <w:t>,</w:t>
      </w:r>
      <w:r w:rsidRPr="00AC0D6E">
        <w:rPr>
          <w:rFonts w:ascii="Times New Roman" w:hAnsi="Times New Roman" w:cs="Times New Roman"/>
          <w:sz w:val="24"/>
        </w:rPr>
        <w:t xml:space="preserve"> along with the commitment to the annual funding allocations</w:t>
      </w:r>
      <w:r w:rsidR="00AC0D6E">
        <w:rPr>
          <w:rFonts w:ascii="Times New Roman" w:hAnsi="Times New Roman" w:cs="Times New Roman"/>
          <w:sz w:val="24"/>
        </w:rPr>
        <w:t>,</w:t>
      </w:r>
      <w:r w:rsidRPr="00AC0D6E">
        <w:rPr>
          <w:rFonts w:ascii="Times New Roman" w:hAnsi="Times New Roman" w:cs="Times New Roman"/>
          <w:sz w:val="24"/>
        </w:rPr>
        <w:t xml:space="preserve"> will be a great stimulus to New York State. We would like to see a clearer commitment to rural resource programs such as RESTORE, RARP, Small project set</w:t>
      </w:r>
      <w:r w:rsidR="00AC0D6E">
        <w:rPr>
          <w:rFonts w:ascii="Times New Roman" w:hAnsi="Times New Roman" w:cs="Times New Roman"/>
          <w:sz w:val="24"/>
        </w:rPr>
        <w:t>-</w:t>
      </w:r>
      <w:r w:rsidRPr="00AC0D6E">
        <w:rPr>
          <w:rFonts w:ascii="Times New Roman" w:hAnsi="Times New Roman" w:cs="Times New Roman"/>
          <w:sz w:val="24"/>
        </w:rPr>
        <w:t>asides</w:t>
      </w:r>
      <w:r w:rsidR="00AC0D6E">
        <w:rPr>
          <w:rFonts w:ascii="Times New Roman" w:hAnsi="Times New Roman" w:cs="Times New Roman"/>
          <w:sz w:val="24"/>
        </w:rPr>
        <w:t>,</w:t>
      </w:r>
      <w:r w:rsidRPr="00AC0D6E">
        <w:rPr>
          <w:rFonts w:ascii="Times New Roman" w:hAnsi="Times New Roman" w:cs="Times New Roman"/>
          <w:sz w:val="24"/>
        </w:rPr>
        <w:t xml:space="preserve"> etc.</w:t>
      </w:r>
      <w:r w:rsidR="00AC0D6E">
        <w:rPr>
          <w:rFonts w:ascii="Times New Roman" w:hAnsi="Times New Roman" w:cs="Times New Roman"/>
          <w:sz w:val="24"/>
        </w:rPr>
        <w:t>,</w:t>
      </w:r>
      <w:r w:rsidR="00134EBA" w:rsidRPr="00AC0D6E">
        <w:rPr>
          <w:rFonts w:ascii="Times New Roman" w:hAnsi="Times New Roman" w:cs="Times New Roman"/>
          <w:sz w:val="24"/>
        </w:rPr>
        <w:t xml:space="preserve"> which have been historically underfunded</w:t>
      </w:r>
      <w:r w:rsidRPr="00AC0D6E">
        <w:rPr>
          <w:rFonts w:ascii="Times New Roman" w:hAnsi="Times New Roman" w:cs="Times New Roman"/>
          <w:sz w:val="24"/>
        </w:rPr>
        <w:t xml:space="preserve"> that can clearly be used effectively in rural communities</w:t>
      </w:r>
      <w:r w:rsidR="00AC0D6E">
        <w:rPr>
          <w:rFonts w:ascii="Times New Roman" w:hAnsi="Times New Roman" w:cs="Times New Roman"/>
          <w:sz w:val="24"/>
        </w:rPr>
        <w:t>,</w:t>
      </w:r>
      <w:r w:rsidRPr="00AC0D6E">
        <w:rPr>
          <w:rFonts w:ascii="Times New Roman" w:hAnsi="Times New Roman" w:cs="Times New Roman"/>
          <w:sz w:val="24"/>
        </w:rPr>
        <w:t xml:space="preserve"> and </w:t>
      </w:r>
      <w:r w:rsidR="00AC0D6E">
        <w:rPr>
          <w:rFonts w:ascii="Times New Roman" w:hAnsi="Times New Roman" w:cs="Times New Roman"/>
          <w:sz w:val="24"/>
        </w:rPr>
        <w:t>e</w:t>
      </w:r>
      <w:r w:rsidRPr="00AC0D6E">
        <w:rPr>
          <w:rFonts w:ascii="Times New Roman" w:hAnsi="Times New Roman" w:cs="Times New Roman"/>
          <w:sz w:val="24"/>
        </w:rPr>
        <w:t xml:space="preserve">nsure a fair share of the additional housing program funding </w:t>
      </w:r>
      <w:r w:rsidR="00AC0D6E">
        <w:rPr>
          <w:rFonts w:ascii="Times New Roman" w:hAnsi="Times New Roman" w:cs="Times New Roman"/>
          <w:sz w:val="24"/>
        </w:rPr>
        <w:t>is awarded</w:t>
      </w:r>
      <w:r w:rsidRPr="00AC0D6E">
        <w:rPr>
          <w:rFonts w:ascii="Times New Roman" w:hAnsi="Times New Roman" w:cs="Times New Roman"/>
          <w:sz w:val="24"/>
        </w:rPr>
        <w:t xml:space="preserve"> to rural areas of the state. </w:t>
      </w:r>
      <w:r w:rsidR="00134EBA" w:rsidRPr="00AC0D6E">
        <w:rPr>
          <w:rFonts w:ascii="Times New Roman" w:hAnsi="Times New Roman" w:cs="Times New Roman"/>
          <w:sz w:val="24"/>
        </w:rPr>
        <w:t xml:space="preserve">It </w:t>
      </w:r>
      <w:r w:rsidR="00632E8E" w:rsidRPr="00AC0D6E">
        <w:rPr>
          <w:rFonts w:ascii="Times New Roman" w:hAnsi="Times New Roman" w:cs="Times New Roman"/>
          <w:sz w:val="24"/>
        </w:rPr>
        <w:t>would make sense to fund established</w:t>
      </w:r>
      <w:r w:rsidR="00AC0D6E">
        <w:rPr>
          <w:rFonts w:ascii="Times New Roman" w:hAnsi="Times New Roman" w:cs="Times New Roman"/>
          <w:sz w:val="24"/>
        </w:rPr>
        <w:t>,</w:t>
      </w:r>
      <w:r w:rsidR="00632E8E" w:rsidRPr="00AC0D6E">
        <w:rPr>
          <w:rFonts w:ascii="Times New Roman" w:hAnsi="Times New Roman" w:cs="Times New Roman"/>
          <w:sz w:val="24"/>
        </w:rPr>
        <w:t xml:space="preserve"> highly workable rural programs instead of establishing new initiatives. </w:t>
      </w:r>
    </w:p>
    <w:p w:rsidR="00632E8E" w:rsidRPr="00AC0D6E" w:rsidRDefault="007624B3" w:rsidP="00AC0D6E">
      <w:pPr>
        <w:jc w:val="both"/>
        <w:rPr>
          <w:rFonts w:ascii="Times New Roman" w:hAnsi="Times New Roman" w:cs="Times New Roman"/>
          <w:sz w:val="24"/>
        </w:rPr>
      </w:pPr>
      <w:r w:rsidRPr="00AC0D6E">
        <w:rPr>
          <w:rFonts w:ascii="Times New Roman" w:hAnsi="Times New Roman" w:cs="Times New Roman"/>
          <w:sz w:val="24"/>
        </w:rPr>
        <w:t>Within the annual capital funding budgets</w:t>
      </w:r>
      <w:r w:rsidR="00AC0D6E">
        <w:rPr>
          <w:rFonts w:ascii="Times New Roman" w:hAnsi="Times New Roman" w:cs="Times New Roman"/>
          <w:sz w:val="24"/>
        </w:rPr>
        <w:t>,</w:t>
      </w:r>
      <w:r w:rsidRPr="00AC0D6E">
        <w:rPr>
          <w:rFonts w:ascii="Times New Roman" w:hAnsi="Times New Roman" w:cs="Times New Roman"/>
          <w:sz w:val="24"/>
        </w:rPr>
        <w:t xml:space="preserve"> funding has been provided at last year’s funding levels. The need for decent affordable housing is still in excess of these program resources. With the delivery and impact of the one billion in funds</w:t>
      </w:r>
      <w:r w:rsidR="00AC0D6E">
        <w:rPr>
          <w:rFonts w:ascii="Times New Roman" w:hAnsi="Times New Roman" w:cs="Times New Roman"/>
          <w:sz w:val="24"/>
        </w:rPr>
        <w:t>,</w:t>
      </w:r>
      <w:r w:rsidRPr="00AC0D6E">
        <w:rPr>
          <w:rFonts w:ascii="Times New Roman" w:hAnsi="Times New Roman" w:cs="Times New Roman"/>
          <w:sz w:val="24"/>
        </w:rPr>
        <w:t xml:space="preserve"> we would hope that these do not supplant annual allocations to ongoing programs in future years. Also</w:t>
      </w:r>
      <w:r w:rsidR="00AC0D6E">
        <w:rPr>
          <w:rFonts w:ascii="Times New Roman" w:hAnsi="Times New Roman" w:cs="Times New Roman"/>
          <w:sz w:val="24"/>
        </w:rPr>
        <w:t>,</w:t>
      </w:r>
      <w:r w:rsidRPr="00AC0D6E">
        <w:rPr>
          <w:rFonts w:ascii="Times New Roman" w:hAnsi="Times New Roman" w:cs="Times New Roman"/>
          <w:sz w:val="24"/>
        </w:rPr>
        <w:t xml:space="preserve"> once the impact</w:t>
      </w:r>
      <w:r w:rsidR="00632E8E" w:rsidRPr="00AC0D6E">
        <w:rPr>
          <w:rFonts w:ascii="Times New Roman" w:hAnsi="Times New Roman" w:cs="Times New Roman"/>
          <w:sz w:val="24"/>
        </w:rPr>
        <w:t xml:space="preserve"> on communities and local economies</w:t>
      </w:r>
      <w:r w:rsidRPr="00AC0D6E">
        <w:rPr>
          <w:rFonts w:ascii="Times New Roman" w:hAnsi="Times New Roman" w:cs="Times New Roman"/>
          <w:sz w:val="24"/>
        </w:rPr>
        <w:t xml:space="preserve"> of these </w:t>
      </w:r>
      <w:r w:rsidR="00D52ECC" w:rsidRPr="00AC0D6E">
        <w:rPr>
          <w:rFonts w:ascii="Times New Roman" w:hAnsi="Times New Roman" w:cs="Times New Roman"/>
          <w:sz w:val="24"/>
        </w:rPr>
        <w:t xml:space="preserve">new </w:t>
      </w:r>
      <w:r w:rsidRPr="00AC0D6E">
        <w:rPr>
          <w:rFonts w:ascii="Times New Roman" w:hAnsi="Times New Roman" w:cs="Times New Roman"/>
          <w:sz w:val="24"/>
        </w:rPr>
        <w:t>resources are felt</w:t>
      </w:r>
      <w:r w:rsidR="00D52ECC" w:rsidRPr="00AC0D6E">
        <w:rPr>
          <w:rFonts w:ascii="Times New Roman" w:hAnsi="Times New Roman" w:cs="Times New Roman"/>
          <w:sz w:val="24"/>
        </w:rPr>
        <w:t>, ongoing</w:t>
      </w:r>
      <w:r w:rsidRPr="00AC0D6E">
        <w:rPr>
          <w:rFonts w:ascii="Times New Roman" w:hAnsi="Times New Roman" w:cs="Times New Roman"/>
          <w:sz w:val="24"/>
        </w:rPr>
        <w:t xml:space="preserve"> increases in annual allocations </w:t>
      </w:r>
      <w:r w:rsidR="00D52ECC" w:rsidRPr="00AC0D6E">
        <w:rPr>
          <w:rFonts w:ascii="Times New Roman" w:hAnsi="Times New Roman" w:cs="Times New Roman"/>
          <w:sz w:val="24"/>
        </w:rPr>
        <w:t>should be warranted. Within the NYS Housing Trust Fund</w:t>
      </w:r>
      <w:r w:rsidR="00AC0D6E">
        <w:rPr>
          <w:rFonts w:ascii="Times New Roman" w:hAnsi="Times New Roman" w:cs="Times New Roman"/>
          <w:sz w:val="24"/>
        </w:rPr>
        <w:t>,</w:t>
      </w:r>
      <w:r w:rsidRPr="00AC0D6E">
        <w:rPr>
          <w:rFonts w:ascii="Times New Roman" w:hAnsi="Times New Roman" w:cs="Times New Roman"/>
          <w:sz w:val="24"/>
        </w:rPr>
        <w:t xml:space="preserve"> </w:t>
      </w:r>
      <w:r w:rsidR="00D52ECC" w:rsidRPr="00AC0D6E">
        <w:rPr>
          <w:rFonts w:ascii="Times New Roman" w:hAnsi="Times New Roman" w:cs="Times New Roman"/>
          <w:sz w:val="24"/>
        </w:rPr>
        <w:t>there is a need for a small project set-aside. Since the state has tied the majority of its HTF funds to tax credit projects</w:t>
      </w:r>
      <w:r w:rsidR="00AC0D6E">
        <w:rPr>
          <w:rFonts w:ascii="Times New Roman" w:hAnsi="Times New Roman" w:cs="Times New Roman"/>
          <w:sz w:val="24"/>
        </w:rPr>
        <w:t>,</w:t>
      </w:r>
      <w:r w:rsidR="00D52ECC" w:rsidRPr="00AC0D6E">
        <w:rPr>
          <w:rFonts w:ascii="Times New Roman" w:hAnsi="Times New Roman" w:cs="Times New Roman"/>
          <w:sz w:val="24"/>
        </w:rPr>
        <w:t xml:space="preserve"> smaller projects more suitable to rural areas are often not competitive. The HTF needs to recognize the need to right size its resources so that it is an effective resource in smaller markets around the state. The Governor has also asked for the movement of HHAP to HCR. As an operator of HHAP projects</w:t>
      </w:r>
      <w:r w:rsidR="00AC0D6E">
        <w:rPr>
          <w:rFonts w:ascii="Times New Roman" w:hAnsi="Times New Roman" w:cs="Times New Roman"/>
          <w:sz w:val="24"/>
        </w:rPr>
        <w:t>,</w:t>
      </w:r>
      <w:r w:rsidR="00D52ECC" w:rsidRPr="00AC0D6E">
        <w:rPr>
          <w:rFonts w:ascii="Times New Roman" w:hAnsi="Times New Roman" w:cs="Times New Roman"/>
          <w:sz w:val="24"/>
        </w:rPr>
        <w:t xml:space="preserve"> there is a need to align these capital projects with the servi</w:t>
      </w:r>
      <w:r w:rsidR="00AC0D6E">
        <w:rPr>
          <w:rFonts w:ascii="Times New Roman" w:hAnsi="Times New Roman" w:cs="Times New Roman"/>
          <w:sz w:val="24"/>
        </w:rPr>
        <w:t>ces resources available within h</w:t>
      </w:r>
      <w:r w:rsidR="00D52ECC" w:rsidRPr="00AC0D6E">
        <w:rPr>
          <w:rFonts w:ascii="Times New Roman" w:hAnsi="Times New Roman" w:cs="Times New Roman"/>
          <w:sz w:val="24"/>
        </w:rPr>
        <w:t xml:space="preserve">omeless services programs at </w:t>
      </w:r>
      <w:r w:rsidR="00632E8E" w:rsidRPr="00AC0D6E">
        <w:rPr>
          <w:rFonts w:ascii="Times New Roman" w:hAnsi="Times New Roman" w:cs="Times New Roman"/>
          <w:sz w:val="24"/>
        </w:rPr>
        <w:t>OTADA</w:t>
      </w:r>
      <w:r w:rsidR="00D52ECC" w:rsidRPr="00AC0D6E">
        <w:rPr>
          <w:rFonts w:ascii="Times New Roman" w:hAnsi="Times New Roman" w:cs="Times New Roman"/>
          <w:sz w:val="24"/>
        </w:rPr>
        <w:t>. Moving the program to HCR may slow the development of housing programs for the homeless</w:t>
      </w:r>
      <w:r w:rsidR="00AC0D6E">
        <w:rPr>
          <w:rFonts w:ascii="Times New Roman" w:hAnsi="Times New Roman" w:cs="Times New Roman"/>
          <w:sz w:val="24"/>
        </w:rPr>
        <w:t>,</w:t>
      </w:r>
      <w:r w:rsidR="00D52ECC" w:rsidRPr="00AC0D6E">
        <w:rPr>
          <w:rFonts w:ascii="Times New Roman" w:hAnsi="Times New Roman" w:cs="Times New Roman"/>
          <w:sz w:val="24"/>
        </w:rPr>
        <w:t xml:space="preserve"> and make them more difficult to coordinate with the homeless services components necessary to reduce homelessness. </w:t>
      </w:r>
    </w:p>
    <w:p w:rsidR="00AC0D6E" w:rsidRDefault="00632E8E" w:rsidP="00AC0D6E">
      <w:pPr>
        <w:jc w:val="both"/>
        <w:rPr>
          <w:rFonts w:ascii="Times New Roman" w:hAnsi="Times New Roman" w:cs="Times New Roman"/>
          <w:sz w:val="24"/>
        </w:rPr>
      </w:pPr>
      <w:r w:rsidRPr="00AC0D6E">
        <w:rPr>
          <w:rFonts w:ascii="Times New Roman" w:hAnsi="Times New Roman" w:cs="Times New Roman"/>
          <w:sz w:val="24"/>
        </w:rPr>
        <w:t xml:space="preserve">I greatly appreciate the opportunity to comment on the many aspects of housing proposed this year and hope that we can continue to </w:t>
      </w:r>
      <w:r w:rsidR="00AC0D6E">
        <w:rPr>
          <w:rFonts w:ascii="Times New Roman" w:hAnsi="Times New Roman" w:cs="Times New Roman"/>
          <w:sz w:val="24"/>
        </w:rPr>
        <w:t>e</w:t>
      </w:r>
      <w:r w:rsidRPr="00AC0D6E">
        <w:rPr>
          <w:rFonts w:ascii="Times New Roman" w:hAnsi="Times New Roman" w:cs="Times New Roman"/>
          <w:sz w:val="24"/>
        </w:rPr>
        <w:t xml:space="preserve">nsure community based housing in our local communities. </w:t>
      </w:r>
      <w:r w:rsidR="00D52ECC" w:rsidRPr="00AC0D6E">
        <w:rPr>
          <w:rFonts w:ascii="Times New Roman" w:hAnsi="Times New Roman" w:cs="Times New Roman"/>
          <w:sz w:val="24"/>
        </w:rPr>
        <w:t xml:space="preserve">   </w:t>
      </w:r>
    </w:p>
    <w:p w:rsidR="00AC0D6E" w:rsidRDefault="00AC0D6E" w:rsidP="00AC0D6E">
      <w:pPr>
        <w:jc w:val="both"/>
        <w:rPr>
          <w:rFonts w:ascii="Times New Roman" w:hAnsi="Times New Roman" w:cs="Times New Roman"/>
          <w:sz w:val="24"/>
        </w:rPr>
      </w:pPr>
      <w:r>
        <w:rPr>
          <w:rFonts w:ascii="Times New Roman" w:hAnsi="Times New Roman" w:cs="Times New Roman"/>
          <w:sz w:val="24"/>
        </w:rPr>
        <w:t>Sincerely,</w:t>
      </w:r>
    </w:p>
    <w:p w:rsidR="00027B7E" w:rsidRDefault="00027B7E" w:rsidP="00AC0D6E">
      <w:pPr>
        <w:spacing w:after="0"/>
        <w:jc w:val="both"/>
        <w:rPr>
          <w:rFonts w:ascii="Times New Roman" w:hAnsi="Times New Roman" w:cs="Times New Roman"/>
          <w:sz w:val="24"/>
        </w:rPr>
      </w:pPr>
    </w:p>
    <w:p w:rsidR="00027B7E" w:rsidRDefault="00027B7E" w:rsidP="00AC0D6E">
      <w:pPr>
        <w:spacing w:after="0"/>
        <w:jc w:val="both"/>
        <w:rPr>
          <w:rFonts w:ascii="Times New Roman" w:hAnsi="Times New Roman" w:cs="Times New Roman"/>
          <w:sz w:val="24"/>
        </w:rPr>
      </w:pPr>
    </w:p>
    <w:p w:rsidR="00027B7E" w:rsidRDefault="00027B7E" w:rsidP="00AC0D6E">
      <w:pPr>
        <w:spacing w:after="0"/>
        <w:jc w:val="both"/>
        <w:rPr>
          <w:rFonts w:ascii="Times New Roman" w:hAnsi="Times New Roman" w:cs="Times New Roman"/>
          <w:sz w:val="24"/>
        </w:rPr>
      </w:pPr>
    </w:p>
    <w:p w:rsidR="00AC0D6E" w:rsidRDefault="00AC0D6E" w:rsidP="00AC0D6E">
      <w:pPr>
        <w:spacing w:after="0"/>
        <w:jc w:val="both"/>
        <w:rPr>
          <w:rFonts w:ascii="Times New Roman" w:hAnsi="Times New Roman" w:cs="Times New Roman"/>
          <w:sz w:val="24"/>
        </w:rPr>
      </w:pPr>
      <w:r>
        <w:rPr>
          <w:rFonts w:ascii="Times New Roman" w:hAnsi="Times New Roman" w:cs="Times New Roman"/>
          <w:sz w:val="24"/>
        </w:rPr>
        <w:t>Charles T. Kalthoff</w:t>
      </w:r>
    </w:p>
    <w:p w:rsidR="007624B3" w:rsidRPr="00AC0D6E" w:rsidRDefault="00AC0D6E" w:rsidP="00AC0D6E">
      <w:pPr>
        <w:jc w:val="both"/>
        <w:rPr>
          <w:rFonts w:ascii="Times New Roman" w:hAnsi="Times New Roman" w:cs="Times New Roman"/>
          <w:sz w:val="24"/>
        </w:rPr>
      </w:pPr>
      <w:r>
        <w:rPr>
          <w:rFonts w:ascii="Times New Roman" w:hAnsi="Times New Roman" w:cs="Times New Roman"/>
          <w:sz w:val="24"/>
        </w:rPr>
        <w:t>Executive Director</w:t>
      </w:r>
      <w:r w:rsidR="00D52ECC" w:rsidRPr="00AC0D6E">
        <w:rPr>
          <w:rFonts w:ascii="Times New Roman" w:hAnsi="Times New Roman" w:cs="Times New Roman"/>
          <w:sz w:val="24"/>
        </w:rPr>
        <w:t xml:space="preserve">   </w:t>
      </w:r>
      <w:r w:rsidR="007624B3" w:rsidRPr="00AC0D6E">
        <w:rPr>
          <w:rFonts w:ascii="Times New Roman" w:hAnsi="Times New Roman" w:cs="Times New Roman"/>
          <w:sz w:val="24"/>
        </w:rPr>
        <w:t xml:space="preserve">    </w:t>
      </w:r>
    </w:p>
    <w:p w:rsidR="00A87C1B" w:rsidRPr="00AC0D6E" w:rsidRDefault="003A370A" w:rsidP="00AC0D6E">
      <w:pPr>
        <w:jc w:val="both"/>
        <w:rPr>
          <w:rFonts w:ascii="Times New Roman" w:hAnsi="Times New Roman" w:cs="Times New Roman"/>
          <w:sz w:val="24"/>
        </w:rPr>
      </w:pPr>
      <w:r w:rsidRPr="00AC0D6E">
        <w:rPr>
          <w:rFonts w:ascii="Times New Roman" w:hAnsi="Times New Roman" w:cs="Times New Roman"/>
          <w:sz w:val="24"/>
        </w:rPr>
        <w:t xml:space="preserve"> </w:t>
      </w:r>
      <w:r w:rsidR="00A87C1B" w:rsidRPr="00AC0D6E">
        <w:rPr>
          <w:rFonts w:ascii="Times New Roman" w:hAnsi="Times New Roman" w:cs="Times New Roman"/>
          <w:sz w:val="24"/>
        </w:rPr>
        <w:t xml:space="preserve">  </w:t>
      </w:r>
    </w:p>
    <w:sectPr w:rsidR="00A87C1B" w:rsidRPr="00AC0D6E" w:rsidSect="00A674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2"/>
  <w:proofState w:spelling="clean" w:grammar="clean"/>
  <w:defaultTabStop w:val="720"/>
  <w:characterSpacingControl w:val="doNotCompress"/>
  <w:compat>
    <w:compatSetting w:name="compatibilityMode" w:uri="http://schemas.microsoft.com/office/word" w:val="12"/>
  </w:compat>
  <w:rsids>
    <w:rsidRoot w:val="00A87C1B"/>
    <w:rsid w:val="000012CB"/>
    <w:rsid w:val="00027B7E"/>
    <w:rsid w:val="00134EBA"/>
    <w:rsid w:val="00221DF3"/>
    <w:rsid w:val="003132B5"/>
    <w:rsid w:val="003A370A"/>
    <w:rsid w:val="003F5BBB"/>
    <w:rsid w:val="00632E8E"/>
    <w:rsid w:val="006747EF"/>
    <w:rsid w:val="007624B3"/>
    <w:rsid w:val="008919A0"/>
    <w:rsid w:val="00A6749D"/>
    <w:rsid w:val="00A87C1B"/>
    <w:rsid w:val="00AC0D6E"/>
    <w:rsid w:val="00D52ECC"/>
    <w:rsid w:val="00D62B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4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959</Words>
  <Characters>5468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Kalthoff</dc:creator>
  <cp:lastModifiedBy>Amber Stuck</cp:lastModifiedBy>
  <cp:revision>3</cp:revision>
  <dcterms:created xsi:type="dcterms:W3CDTF">2013-01-31T19:54:00Z</dcterms:created>
  <dcterms:modified xsi:type="dcterms:W3CDTF">2013-01-31T19:55:00Z</dcterms:modified>
</cp:coreProperties>
</file>